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5E" w:rsidRDefault="002D5687">
      <w:pPr>
        <w:rPr>
          <w:b/>
          <w:color w:val="632423" w:themeColor="accent2" w:themeShade="80"/>
          <w:sz w:val="28"/>
          <w:szCs w:val="28"/>
        </w:rPr>
      </w:pPr>
      <w:r w:rsidRPr="002D5687">
        <w:rPr>
          <w:b/>
          <w:color w:val="632423" w:themeColor="accent2" w:themeShade="80"/>
          <w:sz w:val="28"/>
          <w:szCs w:val="28"/>
        </w:rPr>
        <w:t xml:space="preserve">Task </w:t>
      </w:r>
      <w:r w:rsidR="00501E6B">
        <w:rPr>
          <w:b/>
          <w:color w:val="632423" w:themeColor="accent2" w:themeShade="80"/>
          <w:sz w:val="28"/>
          <w:szCs w:val="28"/>
        </w:rPr>
        <w:t>10</w:t>
      </w:r>
      <w:r w:rsidRPr="002D5687">
        <w:rPr>
          <w:b/>
          <w:color w:val="632423" w:themeColor="accent2" w:themeShade="80"/>
          <w:sz w:val="28"/>
          <w:szCs w:val="28"/>
        </w:rPr>
        <w:t xml:space="preserve"> – </w:t>
      </w:r>
      <w:r w:rsidR="00501E6B">
        <w:rPr>
          <w:b/>
          <w:color w:val="632423" w:themeColor="accent2" w:themeShade="80"/>
          <w:sz w:val="28"/>
          <w:szCs w:val="28"/>
        </w:rPr>
        <w:t>Carpenter</w:t>
      </w:r>
    </w:p>
    <w:p w:rsidR="002D5687" w:rsidRPr="002D5687" w:rsidRDefault="002D5687">
      <w:pPr>
        <w:rPr>
          <w:b/>
          <w:color w:val="632423" w:themeColor="accent2" w:themeShade="80"/>
          <w:sz w:val="24"/>
          <w:szCs w:val="24"/>
        </w:rPr>
      </w:pPr>
      <w:r w:rsidRPr="002D5687">
        <w:rPr>
          <w:b/>
          <w:color w:val="632423" w:themeColor="accent2" w:themeShade="80"/>
          <w:sz w:val="24"/>
          <w:szCs w:val="24"/>
        </w:rPr>
        <w:t>Information about the task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6"/>
        <w:gridCol w:w="1533"/>
        <w:gridCol w:w="2147"/>
        <w:gridCol w:w="1963"/>
        <w:gridCol w:w="1985"/>
      </w:tblGrid>
      <w:tr w:rsidR="002D5687" w:rsidTr="002D5687">
        <w:trPr>
          <w:trHeight w:val="684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Question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Level of difficulty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National curriculum mathematical context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Text type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Question types</w:t>
            </w:r>
          </w:p>
        </w:tc>
      </w:tr>
      <w:tr w:rsidR="002D5687" w:rsidTr="002D5687">
        <w:trPr>
          <w:trHeight w:val="712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Default="00501E6B" w:rsidP="004F0F03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10. Carpenter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942DD2" w:rsidRDefault="008D45A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>High</w:t>
            </w:r>
            <w:r w:rsidR="001B170E"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 xml:space="preserve"> (Q</w:t>
            </w:r>
            <w:r w:rsidR="00501E6B"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>10</w:t>
            </w:r>
            <w:r w:rsidR="001B170E"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>.1)</w:t>
            </w:r>
          </w:p>
          <w:p w:rsidR="004F0F03" w:rsidRDefault="004F0F03" w:rsidP="00DB1C2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Default="00501E6B" w:rsidP="0094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4"/>
                <w:szCs w:val="24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>Understand and use measures, perimeter, area, shape, understand number and notation, calculate in a variety of ways.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2D5687" w:rsidRDefault="001B170E" w:rsidP="00501E6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 xml:space="preserve">Short continuous text information with </w:t>
            </w:r>
            <w:r w:rsidR="00501E6B">
              <w:rPr>
                <w:rFonts w:ascii="FrutigerLTStd-LightCn" w:hAnsi="FrutigerLTStd-LightCn" w:cs="FrutigerLTStd-LightCn"/>
                <w:sz w:val="20"/>
                <w:szCs w:val="20"/>
              </w:rPr>
              <w:t>diagrams</w:t>
            </w:r>
            <w:r>
              <w:rPr>
                <w:rFonts w:ascii="FrutigerLTStd-LightCn" w:hAnsi="FrutigerLTStd-LightCn" w:cs="FrutigerLTStd-LightCn"/>
                <w:sz w:val="20"/>
                <w:szCs w:val="20"/>
              </w:rPr>
              <w:t xml:space="preserve"> to interpret.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2D5687" w:rsidRDefault="00501E6B" w:rsidP="00B3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Multiple choice.  Interpretation of diagrams and calculation (mental/written as preferred) required.</w:t>
            </w:r>
          </w:p>
        </w:tc>
      </w:tr>
    </w:tbl>
    <w:p w:rsidR="002D5687" w:rsidRDefault="002D5687"/>
    <w:p w:rsidR="002D5687" w:rsidRPr="000810DB" w:rsidRDefault="002D5687">
      <w:pPr>
        <w:rPr>
          <w:b/>
          <w:color w:val="632423" w:themeColor="accent2" w:themeShade="80"/>
          <w:sz w:val="24"/>
          <w:szCs w:val="24"/>
        </w:rPr>
      </w:pPr>
      <w:r w:rsidRPr="000810DB">
        <w:rPr>
          <w:b/>
          <w:color w:val="632423" w:themeColor="accent2" w:themeShade="80"/>
          <w:sz w:val="24"/>
          <w:szCs w:val="24"/>
        </w:rPr>
        <w:t>Skills assessed by the task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2D5687" w:rsidTr="002D5687">
        <w:tc>
          <w:tcPr>
            <w:tcW w:w="4621" w:type="dxa"/>
            <w:shd w:val="clear" w:color="auto" w:fill="9933FF"/>
          </w:tcPr>
          <w:p w:rsidR="002D5687" w:rsidRPr="0086738F" w:rsidRDefault="00A94B0B" w:rsidP="00D85419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.6pt;margin-top:.3pt;width:21pt;height:19.5pt;z-index:251658240;mso-position-horizontal-relative:text;mso-position-vertical-relative:text;mso-width-relative:page;mso-height-relative:page">
                  <v:imagedata r:id="rId6" o:title=""/>
                  <w10:wrap type="square"/>
                </v:shape>
                <o:OLEObject Type="Embed" ProgID="PBrush" ShapeID="_x0000_s1026" DrawAspect="Content" ObjectID="_1484836695" r:id="rId7"/>
              </w:pict>
            </w:r>
            <w:r w:rsidR="002D5687" w:rsidRPr="0086738F">
              <w:rPr>
                <w:b/>
                <w:color w:val="FFFFFF" w:themeColor="background1"/>
                <w:sz w:val="24"/>
                <w:szCs w:val="24"/>
              </w:rPr>
              <w:t>Thinking skills</w:t>
            </w:r>
          </w:p>
        </w:tc>
        <w:tc>
          <w:tcPr>
            <w:tcW w:w="4843" w:type="dxa"/>
            <w:shd w:val="clear" w:color="auto" w:fill="009999"/>
            <w:vAlign w:val="center"/>
          </w:tcPr>
          <w:p w:rsidR="002D5687" w:rsidRPr="0086738F" w:rsidRDefault="00A94B0B" w:rsidP="00D85419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_x0000_s1027" type="#_x0000_t75" style="position:absolute;margin-left:.1pt;margin-top:-.35pt;width:18.75pt;height:20.25pt;z-index:251660288;mso-position-horizontal:absolute;mso-position-horizontal-relative:text;mso-position-vertical:absolute;mso-position-vertical-relative:text;mso-width-relative:page;mso-height-relative:page">
                  <v:imagedata r:id="rId8" o:title=""/>
                  <w10:wrap type="square"/>
                </v:shape>
                <o:OLEObject Type="Embed" ProgID="PBrush" ShapeID="_x0000_s1027" DrawAspect="Content" ObjectID="_1484836696" r:id="rId9"/>
              </w:pict>
            </w:r>
            <w:r w:rsidR="002D5687" w:rsidRPr="0086738F">
              <w:rPr>
                <w:b/>
                <w:color w:val="FFFFFF" w:themeColor="background1"/>
                <w:sz w:val="24"/>
                <w:szCs w:val="24"/>
              </w:rPr>
              <w:t>Literacy &amp; communication skills</w:t>
            </w:r>
          </w:p>
        </w:tc>
      </w:tr>
      <w:tr w:rsidR="002D5687" w:rsidTr="002D5687">
        <w:tc>
          <w:tcPr>
            <w:tcW w:w="4621" w:type="dxa"/>
            <w:vMerge w:val="restart"/>
            <w:shd w:val="clear" w:color="auto" w:fill="D9B3FF"/>
          </w:tcPr>
          <w:p w:rsidR="002D5687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>Plan</w:t>
            </w:r>
          </w:p>
          <w:p w:rsidR="00577522" w:rsidRPr="00EB54D2" w:rsidRDefault="00577522" w:rsidP="00577522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Asking questions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Activating prior skills, knowledge and understanding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Gathering information</w:t>
            </w:r>
          </w:p>
          <w:p w:rsidR="002D5687" w:rsidRPr="00577522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Determining the process/method and strategy</w:t>
            </w:r>
          </w:p>
          <w:p w:rsidR="002D5687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 xml:space="preserve">Develop </w:t>
            </w:r>
          </w:p>
          <w:p w:rsidR="00577522" w:rsidRPr="00EB54D2" w:rsidRDefault="00577522" w:rsidP="00577522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Generating and developing ideas</w:t>
            </w:r>
          </w:p>
          <w:p w:rsidR="00577522" w:rsidRPr="00EB54D2" w:rsidRDefault="00577522" w:rsidP="00577522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Thinking about cause and effect and making inferences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Thinking logically and seeking patterns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Considering evidence, information and ideas</w:t>
            </w:r>
          </w:p>
          <w:p w:rsidR="002D5687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>Reflect</w:t>
            </w:r>
          </w:p>
          <w:p w:rsidR="00577522" w:rsidRPr="00EB54D2" w:rsidRDefault="00577522" w:rsidP="00577522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Reviewing outcomes and success criteria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Reviewing the process/method</w:t>
            </w:r>
          </w:p>
          <w:p w:rsidR="00577522" w:rsidRPr="00FA6C5A" w:rsidRDefault="00577522" w:rsidP="00577522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Evaluate own learning and thinking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Linking and lateral thinking</w:t>
            </w:r>
          </w:p>
          <w:p w:rsidR="002D5687" w:rsidRPr="00FA6C5A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</w:p>
          <w:p w:rsidR="002D5687" w:rsidRDefault="002D5687" w:rsidP="00D85419">
            <w:pPr>
              <w:pStyle w:val="ListParagraph"/>
            </w:pPr>
          </w:p>
        </w:tc>
        <w:tc>
          <w:tcPr>
            <w:tcW w:w="4843" w:type="dxa"/>
            <w:shd w:val="clear" w:color="auto" w:fill="73C6F9"/>
          </w:tcPr>
          <w:p w:rsidR="002D5687" w:rsidRDefault="002D5687" w:rsidP="00D85419">
            <w:pPr>
              <w:rPr>
                <w:b/>
                <w:color w:val="009999"/>
                <w:sz w:val="24"/>
                <w:szCs w:val="24"/>
              </w:rPr>
            </w:pPr>
            <w:r>
              <w:rPr>
                <w:b/>
                <w:color w:val="009999"/>
                <w:sz w:val="24"/>
                <w:szCs w:val="24"/>
              </w:rPr>
              <w:t>Reading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Locating, selecting and using              information using reading strategies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Responding to what has been read</w:t>
            </w:r>
          </w:p>
          <w:p w:rsidR="002D5687" w:rsidRDefault="002D5687" w:rsidP="00D85419">
            <w:pPr>
              <w:rPr>
                <w:b/>
                <w:color w:val="009999"/>
                <w:sz w:val="24"/>
                <w:szCs w:val="24"/>
              </w:rPr>
            </w:pPr>
            <w:r>
              <w:rPr>
                <w:b/>
                <w:color w:val="009999"/>
                <w:sz w:val="24"/>
                <w:szCs w:val="24"/>
              </w:rPr>
              <w:t>Writing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Organising ideas and information</w:t>
            </w:r>
          </w:p>
          <w:p w:rsidR="002D5687" w:rsidRDefault="002D5687" w:rsidP="00D85419">
            <w:pPr>
              <w:rPr>
                <w:b/>
                <w:color w:val="009999"/>
                <w:sz w:val="24"/>
                <w:szCs w:val="24"/>
              </w:rPr>
            </w:pPr>
            <w:r w:rsidRPr="00EB78DE">
              <w:rPr>
                <w:b/>
                <w:color w:val="009999"/>
                <w:sz w:val="24"/>
                <w:szCs w:val="24"/>
              </w:rPr>
              <w:t>Wider communication skills</w:t>
            </w:r>
          </w:p>
          <w:p w:rsidR="002D5687" w:rsidRDefault="002D5687" w:rsidP="00A94B0B">
            <w:pPr>
              <w:pStyle w:val="ListParagraph"/>
            </w:pPr>
          </w:p>
        </w:tc>
      </w:tr>
      <w:tr w:rsidR="002D5687" w:rsidTr="002D5687">
        <w:tc>
          <w:tcPr>
            <w:tcW w:w="4621" w:type="dxa"/>
            <w:vMerge/>
            <w:shd w:val="clear" w:color="auto" w:fill="D9B3FF"/>
          </w:tcPr>
          <w:p w:rsidR="002D5687" w:rsidRDefault="002D5687" w:rsidP="00D85419"/>
        </w:tc>
        <w:tc>
          <w:tcPr>
            <w:tcW w:w="4843" w:type="dxa"/>
            <w:shd w:val="clear" w:color="auto" w:fill="F79646" w:themeFill="accent6"/>
            <w:vAlign w:val="center"/>
          </w:tcPr>
          <w:p w:rsidR="002D5687" w:rsidRPr="00EB78DE" w:rsidRDefault="00A94B0B" w:rsidP="00D85419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shape id="_x0000_s1028" type="#_x0000_t75" style="position:absolute;margin-left:5.35pt;margin-top:1.65pt;width:20.4pt;height:20.4pt;z-index:251661312;mso-position-horizontal-relative:text;mso-position-vertical-relative:text;mso-width-relative:page;mso-height-relative:page">
                  <v:imagedata r:id="rId10" o:title=""/>
                  <w10:wrap type="square"/>
                </v:shape>
                <o:OLEObject Type="Embed" ProgID="PBrush" ShapeID="_x0000_s1028" DrawAspect="Content" ObjectID="_1484836697" r:id="rId11"/>
              </w:pict>
            </w:r>
            <w:r w:rsidR="002D5687" w:rsidRPr="00EB78DE">
              <w:rPr>
                <w:b/>
                <w:color w:val="FFFFFF" w:themeColor="background1"/>
                <w:sz w:val="24"/>
                <w:szCs w:val="24"/>
              </w:rPr>
              <w:t>Numeracy Skills</w:t>
            </w:r>
          </w:p>
        </w:tc>
      </w:tr>
      <w:tr w:rsidR="002D5687" w:rsidTr="002D5687">
        <w:tc>
          <w:tcPr>
            <w:tcW w:w="4621" w:type="dxa"/>
            <w:vMerge/>
            <w:shd w:val="clear" w:color="auto" w:fill="D9B3FF"/>
          </w:tcPr>
          <w:p w:rsidR="002D5687" w:rsidRDefault="002D5687" w:rsidP="00D85419"/>
        </w:tc>
        <w:tc>
          <w:tcPr>
            <w:tcW w:w="4843" w:type="dxa"/>
            <w:shd w:val="clear" w:color="auto" w:fill="FBD4B4" w:themeFill="accent6" w:themeFillTint="66"/>
          </w:tcPr>
          <w:p w:rsidR="002D5687" w:rsidRDefault="002D5687" w:rsidP="00D85419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Using mathematical information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Using numbers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Gathering information</w:t>
            </w:r>
          </w:p>
          <w:p w:rsidR="002D5687" w:rsidRDefault="002D5687" w:rsidP="00D85419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Calculate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Using the number system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Using a variety of methods</w:t>
            </w:r>
          </w:p>
          <w:p w:rsidR="002D5687" w:rsidRDefault="002D5687" w:rsidP="00D85419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Interpret &amp; present findings</w:t>
            </w:r>
          </w:p>
          <w:p w:rsidR="00577522" w:rsidRPr="00155176" w:rsidRDefault="00577522" w:rsidP="00577522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Comparing data</w:t>
            </w:r>
          </w:p>
          <w:p w:rsidR="00577522" w:rsidRPr="007A7702" w:rsidRDefault="00577522" w:rsidP="00577522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bookmarkStart w:id="0" w:name="_GoBack"/>
            <w:r>
              <w:t>Rec</w:t>
            </w:r>
            <w:bookmarkEnd w:id="0"/>
            <w:r>
              <w:t>ording and interpreting data and presenting findings</w:t>
            </w:r>
          </w:p>
          <w:p w:rsidR="002D5687" w:rsidRDefault="002D5687" w:rsidP="00D85419"/>
        </w:tc>
      </w:tr>
    </w:tbl>
    <w:p w:rsidR="002D5687" w:rsidRDefault="002D5687"/>
    <w:sectPr w:rsidR="002D56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LTStd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4828"/>
    <w:multiLevelType w:val="hybridMultilevel"/>
    <w:tmpl w:val="5C187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93D81"/>
    <w:multiLevelType w:val="hybridMultilevel"/>
    <w:tmpl w:val="7DD28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25FBB"/>
    <w:multiLevelType w:val="hybridMultilevel"/>
    <w:tmpl w:val="CBFC0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C0407"/>
    <w:multiLevelType w:val="hybridMultilevel"/>
    <w:tmpl w:val="C902E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87"/>
    <w:rsid w:val="000810DB"/>
    <w:rsid w:val="001B170E"/>
    <w:rsid w:val="00236AC9"/>
    <w:rsid w:val="002A0BD9"/>
    <w:rsid w:val="002A4A8C"/>
    <w:rsid w:val="002D5687"/>
    <w:rsid w:val="00302263"/>
    <w:rsid w:val="00496FF1"/>
    <w:rsid w:val="004A2613"/>
    <w:rsid w:val="004F0F03"/>
    <w:rsid w:val="00501E6B"/>
    <w:rsid w:val="00577522"/>
    <w:rsid w:val="00837E34"/>
    <w:rsid w:val="008B4516"/>
    <w:rsid w:val="008C1505"/>
    <w:rsid w:val="008D45A9"/>
    <w:rsid w:val="00942DD2"/>
    <w:rsid w:val="00A94B0B"/>
    <w:rsid w:val="00B10E2C"/>
    <w:rsid w:val="00B34252"/>
    <w:rsid w:val="00D85419"/>
    <w:rsid w:val="00DB1C2B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1ED6CD8C</Template>
  <TotalTime>19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Greenslade M</cp:lastModifiedBy>
  <cp:revision>5</cp:revision>
  <dcterms:created xsi:type="dcterms:W3CDTF">2015-01-10T14:36:00Z</dcterms:created>
  <dcterms:modified xsi:type="dcterms:W3CDTF">2015-02-07T17:52:00Z</dcterms:modified>
</cp:coreProperties>
</file>